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Нежность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 поблекли. Я — странник, коричневый весь.
          <w:br/>
           Нам и встретиться будет теперь неприятно.
          <w:br/>
           Только нежность, когда-то забытая здесь,
          <w:br/>
           Заставляет меня возвратится обратно.
          <w:br/>
          <w:br/>
          Я войду, не здороваясь, громко скажу:
          <w:br/>
           — Сторож спит, дверь открыта, какая небрежность!
          <w:br/>
           Не бледнейте! Не бойтесь! Ничем не грожу,
          <w:br/>
           Но прошу вас: отдайте мне прежнюю нежность.
          <w:br/>
          <w:br/>
          Унесу на чердак и поставлю во мрак
          <w:br/>
           Там, где мышь поселилась в дырявом штиблете.
          <w:br/>
           Я старинную нежность снесу на чердак,
          <w:br/>
           Чтоб ее не нашли беспризорные дети.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2022-04-23T14:54:42+03:00</dcterms:created>
  <dcterms:modified xsi:type="dcterms:W3CDTF">2022-04-23T14:54:42+03:00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