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Неизвестность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Замирает дыханье, и ярче становятся взоры
          <w:br/>
          Перед странно-волнующим ликом твоим, Неизвестность
          <w:br/>
          Как у путника, дерзко вступившего в дикие горы
          <w:br/>
          И смущенного видеть еще неоткрытую местность.
          <w:br/>
          <w:br/>
          В каждой травке намек на возможность немыслимой встречи,
          <w:br/>
          Этот грот — обиталище феи всегда легкокрылой,
          <w:br/>
          Миг… и выйдет, атласные руки положит на плечи
          <w:br/>
          И совсем замирающим голосом вымолвит: «Милый!»
          <w:br/>
          <w:br/>
          У нее есть хранитель, волшебник ревнивый и страшный,
          <w:br/>
          Он отмстит, он, как сетью, опутает душу печалью,
          <w:br/>
          …И поверить нельзя, что и здесь, как повсюду, всегдашний,
          <w:br/>
          Бродит школьный учитель, томя прописною моралью.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2022-03-18T22:53:28+03:00</dcterms:created>
  <dcterms:modified xsi:type="dcterms:W3CDTF">2022-03-18T22:53:28+03:00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