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Непогодь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выпал день хороший:
          <w:br/>
           С утра осенний дождик льет.
          <w:br/>
           Теряя в слякоти калоши,
          <w:br/>
           Идет по улицам народ.
          <w:br/>
          <w:br/>
          Туман висит у самых кровель,
          <w:br/>
           Густой и белый, словно чад.
          <w:br/>
           И с гулом падающих бревен
          <w:br/>
           В Москве зенитки не стучат.
          <w:br/>
          <w:br/>
          Конечно, вечером сегодня
          <w:br/>
           Не вспыхнет ни одна звезда!
          <w:br/>
           И, расхрабрившись, точно ходят
          <w:br/>
           По расписанью поезда.
          <w:br/>
          <w:br/>
          Бранить погоду нет причины, —
          <w:br/>
           Остались немцы на мели.
          <w:br/>
           Недаром выбрились мужчины
          <w:br/>
           И дамы брови подвели.
          <w:br/>
          <w:br/>
          В трамвае слышатся остроты,
          <w:br/>
           Друг друга бабы не честят.
          <w:br/>
           Всем ясно: вражьи самолеты
          <w:br/>
           Сегодня к нам не прилетят!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2022-04-24T09:21:59+03:00</dcterms:created>
  <dcterms:modified xsi:type="dcterms:W3CDTF">2022-04-24T09:21:59+03:00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