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Неподвижность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ветреный посредственно высок,
          <w:br/>
           Посредственно безлюден и воздушен.
          <w:br/>
           Я вижу в зеркале наследственный висок
          <w:br/>
           С кружалом вены и пиджак тщедушный.
          <w:br/>
          <w:br/>
          Смертельны мне сердечные болезни,
          <w:br/>
           Шум крови повышающийся — смерть.
          <w:br/>
           Но им сопротивляться бесполезней
          <w:br/>
           Чем заграждать ползучий сей четверг.
          <w:br/>
          <w:br/>
          Покачиваясь, воздух надо мной
          <w:br/>
           Стекает без определенной цели,
          <w:br/>
           Под видимою среди дня луной
          <w:br/>
           У беспощадной скуки на прицеле.
          <w:br/>
          <w:br/>
          И ветер опускается в камин,
          <w:br/>
           Как водолаз в затопленное судно
          <w:br/>
           В нем видя, что утопленник один
          <w:br/>
           В пустую воду смотрит безрассудно.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2022-04-23T13:44:59+03:00</dcterms:created>
  <dcterms:modified xsi:type="dcterms:W3CDTF">2022-04-23T13:44:59+03:00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