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Нескучный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всякий факт на всяком бланке,
          <w:br/>
          Так все дознанья хороши
          <w:br/>
          О вакханалиях изнанки
          <w:br/>
          Нескучного любой души.
          <w:br/>
          <w:br/>
          Он тоже — сад. В нем тоже — скучен
          <w:br/>
          Набор уставших цвесть пород.
          <w:br/>
          Он тоже, как и сад,- Нескучен
          <w:br/>
          От набережной до ворот.
          <w:br/>
          <w:br/>
          И, окуная парк за старой
          <w:br/>
          Беседкою в заглохший пруд,
          <w:br/>
          Похож и он на тень гитары,
          <w:br/>
          С которой, тешась, струны рвут.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2022-03-18T13:19:59+03:00</dcterms:created>
  <dcterms:modified xsi:type="dcterms:W3CDTF">2022-03-18T13:19:59+03:00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