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 солнца, но светлы пруды..."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солнца, но светлы пруды,
          <w:br/>
          стоят зеркалами литыми,
          <w:br/>
          и чаши недвижной воды
          <w:br/>
          совсем бы казались пустыми,
          <w:br/>
          но в них отразились сады.
          <w:br/>
          <w:br/>
          Вот капля, как шляпка гвоздя,
          <w:br/>
          упала - и, сотнями игол
          <w:br/>
          затоны пруда бороздя,
          <w:br/>
          сверкающий ливень запрыгал -
          <w:br/>
          и сад зашумел от дождя.
          <w:br/>
          <w:br/>
          И ветер, играя листвой,
          <w:br/>
          смешал молодые березки,
          <w:br/>
          и солнечный луч, как живой,
          <w:br/>
          зажег задрожавшие блестки,
          <w:br/>
          а лужи налил синевой
          <w:br/>
          <w:br/>
          Вон радуга. Весело жить
          <w:br/>
          и весело думать о небе,
          <w:br/>
          о солнце, о зреющем хлебе
          <w:br/>
          и счастьем простым дорожить;
          <w:br/>
          <w:br/>
          С открытой бродить головой,
          <w:br/>
          глядеть, как рассыпали дети
          <w:br/>
          в беседке песок золотой
          <w:br/>
          Иного нет счастья на свете.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2021-11-11T14:58:07+03:00</dcterms:created>
  <dcterms:modified xsi:type="dcterms:W3CDTF">2021-11-11T14:58:07+03:00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