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Неувязка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 свиным рылом — да в калашный ряд?
          <w:br/>
          <em>(Простонародное)</em>
          <w:br/>
          <w:br/>
          Как на брусках из чистого сапфира,
          <w:br/>
           Точа свой слог на образцах Шекспира,
          <w:br/>
           И Пушкин и Уайльд считали годным
          <w:br/>
           Мешать высокое с простонародным.
          <w:br/>
          <w:br/>
          И… вот уж вы болтать берёте право,
          <w:br/>
           Что идеал рождается из сплава
          <w:br/>
           Высокого и НИЗКОГО!
          <w:br/>
           Но не из
          <w:br/>
           Высокого и мерзкого, надеюсь?
          <w:br/>
          <w:br/>
          Надеялась, но — тщетны упованья!
          <w:br/>
           Вы тоже бойтесь разочарованья,
          <w:br/>
           Когда суётесь, гордые затеей,
          <w:br/>
           В калашный ряд… с классической камеей?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2022-04-23T17:14:44+03:00</dcterms:created>
  <dcterms:modified xsi:type="dcterms:W3CDTF">2022-04-23T17:14:44+03:00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