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Нехорошо поговорил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Нехорошо поговорил
          <w:br/>
           С мальчишкой, у которого
          <w:br/>
           Ни разумения, ни сил,
          <w:br/>
           Ни навыка, ни норова.
          <w:br/>
          <w:br/>
          А он принес мне Пикассо
          <w:br/>
           Какого-то периода…
          <w:br/>
           Поговорил нехорошо —
          <w:br/>
           Без выхода, без вывода.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2022-04-22T06:12:00+03:00</dcterms:created>
  <dcterms:modified xsi:type="dcterms:W3CDTF">2022-04-22T06:12:00+03:00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