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движенья нет, ни шуму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движенья нет, ни шуму
          <w:br/>
           В этом царстве тишины;
          <w:br/>
           Поэтическую думу
          <w:br/>
           Здесь лелеют жизни сны.
          <w:br/>
          <w:br/>
          Дни и ночи беззаботны,
          <w:br/>
           И прозрачны ночь и день.
          <w:br/>
           Всё — как призрак мимолетный,
          <w:br/>
           Молча всё скользит, как тень.
          <w:br/>
          <w:br/>
          Но в роскошной неге юга
          <w:br/>
           Всюду чуешь скрытый гнев;
          <w:br/>
           И сердито друг на друга
          <w:br/>
           Дуются орел и лев.
          <w:br/>
          <w:br/>
          Не дошло еще до драки:
          <w:br/>
           Тишина перед грозой;
          <w:br/>
           Но по небу ходят мраки
          <w:br/>
           Над напуганной землей.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2022-04-26T05:01:04+03:00</dcterms:created>
  <dcterms:modified xsi:type="dcterms:W3CDTF">2022-04-26T05:01:04+03:00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