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Николаю Аркадьевичу Кочубею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Венеция прелесть, но солнце ей нужно,
          <w:br/>
           Но нужен венец ей алмазов и злата,
          <w:br/>
           Чтоб всё, что в ней мило, чтоб всё, что тар южно,
          <w:br/>
           Горело во блеске без туч и заката,
          <w:br/>
          <w:br/>
          Но звезды и месяц волшебнице нужны,
          <w:br/>
           Чтоб в сумраке светлом, чтоб ночью прозрачной
          <w:br/>
           Серебряный пояс, нашейник жемчужный
          <w:br/>
           Сияли убранством красы новобрачной.
          <w:br/>
          <w:br/>
          А в будничном платье под серым туманом,
          <w:br/>
           Под плачущим небом, в тоске дожденосной
          <w:br/>
           Не действует прелесть своим талисманом,
          <w:br/>
           И смотрит царица старухой несносной.
          <w:br/>
          <w:br/>
          Не знаешь, что делать в безвыходном горе.
          <w:br/>
           Там тучи, здесь волны угрюмые бродят,
          <w:br/>
           И мокрое небо, и мутное море
          <w:br/>
           На мысль и на чувство унынье наводят.
          <w:br/>
          <w:br/>
          Под этим уныньем с зевотой сердечной,
          <w:br/>
           Другим Робинсоном в лагунной темнице,
          <w:br/>
           Сидишь с глазу на глаз ты с Пятницей вечной,
          <w:br/>
           И тошных семь пятниц сочтешь на седмице.
          <w:br/>
          <w:br/>
          Тут вспомнишь, что метко сказал Завадовский,
          <w:br/>
           До прозы понизив морскую красотку:
          <w:br/>
           «Здесь жить невозможно, здесь город таковский,
          <w:br/>
           Чтоб в лавочку сбегать — садися ты в лодку».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2022-04-26T04:59:04+03:00</dcterms:created>
  <dcterms:modified xsi:type="dcterms:W3CDTF">2022-04-26T04:59:04+03:00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