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 не убивал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убивал,
          <w:br/>
          Он тихо умер сам, —
          <w:br/>
          Он бледен был и мал,
          <w:br/>
          Но рвался к небесам.
          <w:br/>
          А небо далеко,
          <w:br/>
          И даже — неба нет.
          <w:br/>
          Пойми — и жить легко, —
          <w:br/>
          Ведь тут же, с нами, свет.
          <w:br/>
          Огнём горит эфир,
          <w:br/>
          И ярки наши дни, —
          <w:br/>
          Для ночи знает мир
          <w:br/>
          Внезапные огни.
          <w:br/>
          Но он любил мечтать
          <w:br/>
          О пресвятой звезде,
          <w:br/>
          Какой не отыскать
          <w:br/>
          Нигде, — увы! — нигде!
          <w:br/>
          Дороги к небесам
          <w:br/>
          Он отыскать не мог,
          <w:br/>
          И тихо умер сам,
          <w:br/>
          Но умер он как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2022-03-19T08:44:00+03:00</dcterms:created>
  <dcterms:modified xsi:type="dcterms:W3CDTF">2022-03-19T08:44:00+03:00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