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"Никто не умирал. Никто не кончил жить..."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Никто не умирал. Никто не кончил жить.
          <w:br/>
          Но в звонкой тишине блуждали и сходились.
          <w:br/>
          Вот близятся, плывут... черты определились...
          <w:br/>
          Внезапно отошли — и их не различить.
          <w:br/>
          <w:br/>
          Они — невдалеке. Одна и та же нить
          <w:br/>
          Связует здесь и там; лишь два пути открылись:
          <w:br/>
          Один — безбурно ждать и юность отравить,
          <w:br/>
          Другой — скорбеть о том, что пламенно молились...
          <w:br/>
          <w:br/>
          Внимательно следи. Разбей души тайник:
          <w:br/>
          Быть может, там мелькнет твое же повторенье...
          <w:br/>
          Призна́ешь ли его, скептический двойник?
          <w:br/>
          <w:br/>
          Там — в темной глубине — такое же томленье
          <w:br/>
          Таких же нищих душ и безобразных тел:
          <w:br/>
          Гармонии безрадостный предел.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2021-11-11T10:57:11+03:00</dcterms:created>
  <dcterms:modified xsi:type="dcterms:W3CDTF">2021-11-11T10:57:11+03:00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