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Ницарке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ты была Юнона,
          <w:br/>
           А любовник твой Зевес,
          <w:br/>
           Сад твой, милая Миньона,
          <w:br/>
           Походил бы не на лес:
          <w:br/>
           В нем не ландыши простые
          <w:br/>
           Осеняла б тень дубов,
          <w:br/>
           А блистательно-живые
          <w:br/>
           Иакинфы золотые —
          <w:br/>
           Драгоценности садов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2022-04-23T04:35:04+03:00</dcterms:created>
  <dcterms:modified xsi:type="dcterms:W3CDTF">2022-04-23T04:35:04+03:00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