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Ничего не получалось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
            <a href="https://rustih.ru/nikolaj-nekrasov/">В.П. Некрасову</a>
          </em>
          <w:br/>
          <w:br/>
          Ничего не получалось,
          <w:br/>
           Я про это точно знал,
          <w:br/>
           Что всегда доступна частность
          <w:br/>
           И неведом идеал.
          <w:br/>
          <w:br/>
          Я его однажды видел —
          <w:br/>
           Не во сне, а наяву,
          <w:br/>
           Появился в лучшем виде,
          <w:br/>
           Повалился на траву.
          <w:br/>
          <w:br/>
          Мы во Внукове лежали,
          <w:br/>
           Отменялся самолет.
          <w:br/>
           Ничего уже не жаль мне,
          <w:br/>
           Жалко вот,
          <w:br/>
           Жаль мне только,
          <w:br/>
           Жалко только
          <w:br/>
           И тогда, да и теперь —
          <w:br/>
           Ничего не знаю толком
          <w:br/>
           О тебе и о себе.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2022-04-21T21:01:16+03:00</dcterms:created>
  <dcterms:modified xsi:type="dcterms:W3CDTF">2022-04-21T21:01:16+03:00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