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Нищий с паперти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Глаза — как выцветший лопух,
          <w:br/>
          В руках зажатые монеты.
          <w:br/>
          Когда-то славный был пастух,
          <w:br/>
          Теперь поёт про многи лета.
          <w:br/>
          А вон старушка из угла,
          <w:br/>
          Что слёзы льёт перед иконой,
          <w:br/>
          Она любовь его была
          <w:br/>
          И пьяный сок в меже зелёной.
          <w:br/>
          На свитках лет сухая пыль.
          <w:br/>
          Былого нет в заре куканьшей.
          <w:br/>
          И лишь обгрызанный костыль
          <w:br/>
          В его руках звенит, как раньше.
          <w:br/>
          Она чужда ему теперь,
          <w:br/>
          Забыла звонкую жалейку.
          <w:br/>
          И как пойдёт, спеша, за дверь,
          <w:br/>
          Подаст в ладонь ему копейку.
          <w:br/>
          Он не посмотрит ей в глаза,
          <w:br/>
          При встрече глаз больнее станет,
          <w:br/>
          Но, покрестясь на образа,
          <w:br/>
          Рабу по имени помянет.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2021-11-10T20:22:22+03:00</dcterms:created>
  <dcterms:modified xsi:type="dcterms:W3CDTF">2021-11-10T20:22:22+03:00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