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и им суждено было выцвесть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и им суждено было выцвесть,
          <w:br/>
          И на лете — налет фиолетовый,
          <w:br/>
          И у туч, громогласных до этого,-
          <w:br/>
          Фистула и надтреснутый присвист.
          <w:br/>
          <w:br/>
          Облака над заплаканным флоксом,
          <w:br/>
          Обволакивав даль, перетрафили.
          <w:br/>
          Цветники как холодные кафли.
          <w:br/>
          Город кашляет школой и коксом.
          <w:br/>
          <w:br/>
          Редко брызжет восток бирюзою.
          <w:br/>
          Парников изразцы, словно в заморозки,
          <w:br/>
          Застывают, и ясен, как мрамор,
          <w:br/>
          Воздух рощ и, как зон, беспризорен.
          <w:br/>
          <w:br/>
          Я скажу до свиданья стихам, моя мания,
          <w:br/>
          Я назначил вам встречу со мною в романе.
          <w:br/>
          Как всегда, далеки от пародий,
          <w:br/>
          Мы окажемся рядом в природе.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2022-03-17T14:15:14+03:00</dcterms:created>
  <dcterms:modified xsi:type="dcterms:W3CDTF">2022-03-17T14:15:14+03:00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