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Новгородская грамота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«Аз тебе хоцю!» писал писалом
          <w:br/>
           На бересте грамотный мужик.
          <w:br/>
           Был, наверно, откровенным малым,
          <w:br/>
           И в любви желанного достиг.
          <w:br/>
          <w:br/>
          Так непринужденно, откровенно
          <w:br/>
           И не лицемерно хорошо
          <w:br/>
           На бересте до него, наверно,
          <w:br/>
           Милой не писал никто еще!
          <w:br/>
          <w:br/>
          Это удивительно похвально,
          <w:br/>
           Что сумел он грамоту постичь
          <w:br/>
           И сказать так просто, гениально,
          <w:br/>
           Чтоб в любви желанного достичь:
          <w:br/>
           — Аз тебе хоцю!..— Здесь взлет отваги,
          <w:br/>
           Честное влечение души…
          <w:br/>
          <w:br/>
          Мой коллега лирик, на бумаге
          <w:br/>
           Попытайся лучше напиши!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2022-04-22T16:49:23+03:00</dcterms:created>
  <dcterms:modified xsi:type="dcterms:W3CDTF">2022-04-22T16:49:23+03:00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