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Новогодний комплимент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умру в наступившем году,
          <w:br/>
          Улыбаясь кончине своей…
          <w:br/>
          Человек! ты меня не жалей:
          <w:br/>
          Я ведь был неспособен к труду —
          <w:br/>
          Я ведь сын тунеядных семей.
          <w:br/>
          О, я сын тунеядных семей!
          <w:br/>
          Чем полезным быть людям я мог?
          <w:br/>
          Я в стремлениях властен, как Бог,
          <w:br/>
          А на деле убог, как пигмей…
          <w:br/>
          Человек! ты меня не жалей.
          <w:br/>
          Сколько стоят пустые стихи —
          <w:br/>
          На твой взгляд эта пестрая ложь?
          <w:br/>
          Ничего или ломаный грош…
          <w:br/>
          Отвернись, человек: в них грехи,
          <w:br/>
          А грехи-то твои, коль поймешь…
          <w:br/>
          Но перу, призывавшему мразь
          <w:br/>
          К свету, правде, любви и добру,
          <w:br/>
          Почерневшему в скорби перу,
          <w:br/>
          Дай пожить, человек, и, смеясь,
          <w:br/>
          В наступившем году я умру.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2022-03-22T09:44:13+03:00</dcterms:created>
  <dcterms:modified xsi:type="dcterms:W3CDTF">2022-03-22T09:44:13+03:00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