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Измученный жизнью суровой,
          <w:br/>
           Не раз я себе находил
          <w:br/>
           В глаголах предвечного слова
          <w:br/>
           Источник покоя и сил.
          <w:br/>
           Как дышат святые их звуки
          <w:br/>
           Божественным чувством любви,
          <w:br/>
           И сердца тревожного муки
          <w:br/>
           Как скоро смиряют они!..
          <w:br/>
           Здесь все в чудно сжатой картине
          <w:br/>
           Представлено духом святым:
          <w:br/>
           И мир, существующий ныне,
          <w:br/>
           И бог, управляющий им,
          <w:br/>
           И сущего в мире значенье.
          <w:br/>
           Причина, и цель, и конец,
          <w:br/>
           И вечного сына рожденье,
          <w:br/>
           И крест, и терновый венец.
          <w:br/>
           Как сладко читать эти строки,.
          <w:br/>
           Читая, молиться в тиши,
          <w:br/>
           И плакать, и черпать уроки
          <w:br/>
           Из них для ума и души!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2022-04-22T02:36:44+03:00</dcterms:created>
  <dcterms:modified xsi:type="dcterms:W3CDTF">2022-04-22T02:36:44+03:00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