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Ноктюрн (Ночь тиха)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тиха… Едва колышет
          <w:br/>
           Ветер темные листы.
          <w:br/>
           Грудь моя томленьем дышит,
          <w:br/>
           И тоской полны мечты…
          <w:br/>
          <w:br/>
          Звуки дивные несутся,
          <w:br/>
           Слышу я, в тиши ночной:
          <w:br/>
           То замрут, то вновь польются
          <w:br/>
           Гармонической волной.
          <w:br/>
          <w:br/>
          Вот вдали между кустами
          <w:br/>
           Свет в окне ее мелькнул…
          <w:br/>
           Как бы жаркими устами
          <w:br/>
           Я к устам ее прильнул!
          <w:br/>
          <w:br/>
          Ночь бы целую в забвенье
          <w:br/>
           Всё лобзал ее, лобзал…
          <w:br/>
           И слезами упоенья
          <w:br/>
           Грудь младую б обливал…
          <w:br/>
          <w:br/>
          Но один я… Грустно, скучно!
          <w:br/>
           Огонек в окне погас…
          <w:br/>
           Глухо колокол докучный
          <w:br/>
           Прогудел полночный час…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2022-04-22T12:08:39+03:00</dcterms:created>
  <dcterms:modified xsi:type="dcterms:W3CDTF">2022-04-22T12:08:39+03:00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