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Ностальгия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Подруга, тонут дни! Где ожерелье
          <w:br/>
           Сафирных тех, тех аметистных гор?
          <w:br/>
           Прекрасное немило новоселье.
          <w:br/>
           Гимн отзвучал: зачем увенчан хор?..
          <w:br/>
          <w:br/>
          О, розы пены в пляске нежных ор!
          <w:br/>
           За пиром муз в пустынной нашей келье —
          <w:br/>
           Близ волн морских вечернее похмелье!
          <w:br/>
           Далеких волн опаловый простор!..
          <w:br/>
          <w:br/>
          И горних роз воскресшая победа!
          <w:br/>
           И ты, звезда зари! ты, рдяный град —
          <w:br/>
           Парений даль, маяк златого бреда!
          <w:br/>
          <w:br/>
          О, свет любви, ему же нет преград,
          <w:br/>
           И в лоно жизни зрящая беседа,
          <w:br/>
           Как лунный луч в подводный бледный сад?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2022-04-22T20:50:56+03:00</dcterms:created>
  <dcterms:modified xsi:type="dcterms:W3CDTF">2022-04-22T20:50:56+03:00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