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белой ночью ласточку вспугнул,-
          <w:br/>
           Полет ли дальнего ракетоносца
          <w:br/>
           Или из бездны мирозданья гул,
          <w:br/>
           Неслышный нам, в гнездо ее донесся?
          <w:br/>
          <w:br/>
          Она метнулась в воздухе ночном,
          <w:br/>
           И крылья цвета вороненой стали
          <w:br/>
           Цветущий мир, дремавший за окном,
          <w:br/>
           Резнули дважды по диагонали.
          <w:br/>
          <w:br/>
          Писк судорожный, звуковой надрез
          <w:br/>
           Был столь пронзителен, как будто разом
          <w:br/>
           Стекольщик некий небеса и лес
          <w:br/>
           Перекрестил безжалостным алмазом.
          <w:br/>
          <w:br/>
          И снова в соснах дремлет тишина,
          <w:br/>
           И ели — как погашенные свечи,
          <w:br/>
           И этот рай, что виден из окна,
          <w:br/>
           Еще прекрасней, ибо он не вечен.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2022-04-23T11:28:22+03:00</dcterms:created>
  <dcterms:modified xsi:type="dcterms:W3CDTF">2022-04-23T11:28:22+03:00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