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пахота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темном поле ходят маяки
          <w:br/>
           Золотые, яркие такие,
          <w:br/>
           В ходе соблюдая мастерски
          <w:br/>
           Планировок линии тугие.
          <w:br/>
          <w:br/>
          Те вон исчезают, но опять
          <w:br/>
           Возникают и роятся вроде,
          <w:br/>
           А ближайшие на развороте
          <w:br/>
           Дико скосоглазятся — и вспять!
          <w:br/>
          <w:br/>
          И плывут, взмывая над бугром,
          <w:br/>
           Тропкою, намеченною строго;
          <w:br/>
           И несется тихомирный гром,
          <w:br/>
           Мощное потрескиванье, стрекот.
          <w:br/>
          <w:br/>
          Словно тут средь беркутов и лис —
          <w:br/>
           Всех созвездий трепетней и чище —
          <w:br/>
           Этой ночью бурно завелись
          <w:br/>
           Непомерной силы светлячища…
          <w:br/>
          <w:br/>
          На сухмень, на допотопный век,
          <w:br/>
           Высветляя линии тугие,
          <w:br/>
           Налетела добрая стихия,
          <w:br/>
           И стихия эта —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2022-04-27T03:05:55+03:00</dcterms:created>
  <dcterms:modified xsi:type="dcterms:W3CDTF">2022-04-27T03:05:55+03:00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