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Ночная работа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на ночь отдано в починку,
          <w:br/>
           Дню на отдых уходить пора…
          <w:br/>
           У машин сегодня вечеринка,
          <w:br/>
           Почитай, до самого утра.
          <w:br/>
           Ночь впотьмах за крышею стеклянной
          <w:br/>
           Остановит искры на бегу…
          <w:br/>
           Знаю: домны весело и пьяно
          <w:br/>
           Будут пить расплавленный чугун,
          <w:br/>
           Будут звезды облачных видений
          <w:br/>
           За трубой высокой ожидать…
          <w:br/>
           Завтра рваный телеграф оденет
          <w:br/>
           Отработанные за ночь провода.
          <w:br/>
           И когда за колокольней дальней
          <w:br/>
           Утомленный выглянет восток,
          <w:br/>
           Про любовь шалунье–наковальне
          <w:br/>
           Нашепнет проказник–молоток.
          <w:br/>
           Небеса зальются медной речью,
          <w:br/>
           Разбросав по лужицам огни,
          <w:br/>
           На дворе, где май широкоплечий
          <w:br/>
           Отливает солнечные дни.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2022-04-25T10:13:15+03:00</dcterms:created>
  <dcterms:modified xsi:type="dcterms:W3CDTF">2022-04-25T10:13:15+03:00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