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Ночное посещение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ушли и никто не вернулся.
          <w:br/>
          <w:br/>
          Не на листопадном асфальте
          <w:br/>
          Будешь ты долго ждать.
          <w:br/>
          Мы с тобой в Адажио Вивальди
          <w:br/>
          Встретимся опять.
          <w:br/>
          Снова свечи станут тускло-желты
          <w:br/>
          И закляты сном,
          <w:br/>
          Но смычок не спросит, как вошел ты
          <w:br/>
          В мой полночный дом.
          <w:br/>
          Протекут в немом смертельном тоне
          <w:br/>
          Эти полчаса,
          <w:br/>
          Прочитаешь на мой ладони
          <w:br/>
          Те же чудеса.
          <w:br/>
          И тогда тебя твоя тревога,
          <w:br/>
          Ставшая судьбой,
          <w:br/>
          Уведет от моего порога
          <w:br/>
          В ледяной прибой.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2022-03-19T19:46:02+03:00</dcterms:created>
  <dcterms:modified xsi:type="dcterms:W3CDTF">2022-03-19T19:46:02+03:00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