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Ночной плач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дворе — осенней ночи гнилость,
          <w:br/>
           Затрещал сверчок. Огонь погас.
          <w:br/>
           Мой хороший! Что тебе приснилось
          <w:br/>
           В этот самый сумеречный час?
          <w:br/>
          <w:br/>
          Твой мирок не то, что наш, громоздкий:
          <w:br/>
           Весь его рукой накрыть легко.
          <w:br/>
           В нем из розовой шершавой соски
          <w:br/>
           Теплое струится молочко.
          <w:br/>
          <w:br/>
          Отчего ж дрожат твои ресницы
          <w:br/>
           И дыханье стало тяжело?
          <w:br/>
           Что тебе печальное присниться,
          <w:br/>
           Страшное привидеться могло?
          <w:br/>
          <w:br/>
          Иль тоска рыданий безутешных,
          <w:br/>
           Грудь теснящих в этот поздний час,
          <w:br/>
           С кровью перешла к тебе от грешных.
          <w:br/>
           Слишком многое узнавших — нас?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2022-04-24T09:18:18+03:00</dcterms:created>
  <dcterms:modified xsi:type="dcterms:W3CDTF">2022-04-24T09:18:18+03:00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