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Ночной порой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Ночной порой, когда луна
          <w:br/>
           Взойдёт над тёмными лесами,
          <w:br/>
           Внимай: родная сторона
          <w:br/>
           Полна живыми голосами.
          <w:br/>
          <w:br/>
          Но, зачарованный волной
          <w:br/>
           Ночных напевов и созвучий,
          <w:br/>
           Прильни к груди земли родной,
          <w:br/>
           Услышишь ты с тоскою жгучей:
          <w:br/>
          <w:br/>
          Среди лесов, среди степей,
          <w:br/>
           Под небом хмурым и холодным,
          <w:br/>
           Не умолкает звон цепей
          <w:br/>
           В ответ стенаниям народным.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2022-04-22T11:59:40+03:00</dcterms:created>
  <dcterms:modified xsi:type="dcterms:W3CDTF">2022-04-22T11:59:40+03:00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