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Ночной разговор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Переполнен озорною силой,
          <w:br/>
           Щедрый на усмешку и слова,
          <w:br/>
           Вспомню землю, что меня носила,
          <w:br/>
           И моря, в которых штормовал.
          <w:br/>
           Вспомню дни скитаний и свободы,
          <w:br/>
           Рощи, где устраивал привал,
          <w:br/>
           Реки, из которых пил я воду,
          <w:br/>
           Девушек, которых целовал…
          <w:br/>
           По ночам работается лучше,
          <w:br/>
           Засыпают в городе огни…
          <w:br/>
           Над домами, по прозрачным тучам
          <w:br/>
           Бродит месяц, голову склонив.
          <w:br/>
           Я ему открыл окно ночное,
          <w:br/>
           В мире — тишина и синева…
          <w:br/>
           Заходи, поговори со мною —
          <w:br/>
           Долго не видались, старина…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2022-04-23T21:34:08+03:00</dcterms:created>
  <dcterms:modified xsi:type="dcterms:W3CDTF">2022-04-23T21:34:08+03:00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