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сыплются. Ткань облаков
          <w:br/>
           Серебрится при лунных лучах;
          <w:br/>
           Ночь глядит из-за старых дубов,
          <w:br/>
           Свет играет на сонных листах.
          <w:br/>
          <w:br/>
          Синий воздух волнами плывет,
          <w:br/>
           Он прозрачен, и свеж, и душист;
          <w:br/>
           Ухо слышит, едва упадет
          <w:br/>
           Насекомым подточенный лист.
          <w:br/>
          <w:br/>
          Под кустом в траве искра горит,
          <w:br/>
           Чей-то свист замирает вдали,
          <w:br/>
           Кто-то в чаще весь в белом стоит…
          <w:br/>
           Сказки детства на ум мне пришли.
          <w:br/>
          <w:br/>
          Как при месяце кроток и тих
          <w:br/>
           У тебя милый очерк лица!
          <w:br/>
           Эту ночь, полный грез золотых,
          <w:br/>
           Я б продлил без конца, без конца!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2022-04-21T13:32:51+03:00</dcterms:created>
  <dcterms:modified xsi:type="dcterms:W3CDTF">2022-04-21T13:32:51+03:00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