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в моей комнатке,
          <w:br/>
           И кругом все спит,
          <w:br/>
           Свечка одинокая
          <w:br/>
           Предо мной горит.
          <w:br/>
          <w:br/>
          Посмотрю ль в окошечко —
          <w:br/>
           Все темно кругом,
          <w:br/>
           Не видать и улицы
          <w:br/>
           В сумраке ночном.
          <w:br/>
          <w:br/>
          Звездочки попрятались,
          <w:br/>
           На небе темно,
          <w:br/>
           Тучами подернулось
          <w:br/>
           Черными оно.
          <w:br/>
          <w:br/>
          Ветер воет жалобно
          <w:br/>
           Под моим окном,
          <w:br/>
           И метель суровая
          <w:br/>
           Все стучит по нем.
          <w:br/>
          <w:br/>
          Страшно мне смотреть туда,
          <w:br/>
           В сумрачную даль,
          <w:br/>
           И ложится на душу
          <w:br/>
           Тайная печаль.
          <w:br/>
          <w:br/>
          Тихо в моей комнатке,
          <w:br/>
           И кругом все спит,
          <w:br/>
           Свечка одинокая
          <w:br/>
           Предо мной горит.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2022-04-22T09:10:13+03:00</dcterms:created>
  <dcterms:modified xsi:type="dcterms:W3CDTF">2022-04-22T09:10:13+03:00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