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Ночью (А душа поет, поет)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душа поет, поет,
          <w:br/>
           Вопреки всему, в боевом дыму.
          <w:br/>
           Словно прах, стряхнет непосильный гнет и поет.
          <w:br/>
           На пустынном юру затевает игру,
          <w:br/>
           С одного бугра на другой мост перекинет,
          <w:br/>
           Раскачается над бездной седой и застынет.
          <w:br/>
           Пусть рухнет, коль хочет —
          <w:br/>
           Другой будет к ночи!
          <w:br/>
           Из песен строит жилье людское —
          <w:br/>
           Палаты и хаты — выводит узор —
          <w:br/>
           В тесноте простор.
          <w:br/>
           Спите, кто может, на призрачном ложе.
          <w:br/>
           А кругом стоит стон.
          <w:br/>
           Правят тьму похорон.
          <w:br/>
           Окончанье времен.
          <w:br/>
           Погибает народ.
          <w:br/>
           А душа поет…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2022-04-23T22:06:02+03:00</dcterms:created>
  <dcterms:modified xsi:type="dcterms:W3CDTF">2022-04-23T22:06:02+03:00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