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как-то вольнее дышать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как-то вольнее дышать мне,
          <w:br/>
          Как-то просторней…
          <w:br/>
          Даже в столице не тесно!
          <w:br/>
          Окна растворишь:
          <w:br/>
          Тихо и чутко
          <w:br/>
          Плывет прохладительный воздух.
          <w:br/>
          А небо? А месяц?
          <w:br/>
          О, этот месяц-волшебник!
          <w:br/>
          Как будто бы кровли
          <w:br/>
          Покрыты зеркальным стеклом,
          <w:br/>
          Шпили и кресты — бриллианты;
          <w:br/>
          А там, за луной, небосклон
          <w:br/>
          Чем дальше — светлей и прозрачней.
          <w:br/>
          Смотришь — и дышишь,
          <w:br/>
          И слышишь дыханье свое,
          <w:br/>
          И бой отдаленных часов,
          <w:br/>
          Да крик часового,
          <w:br/>
          Да изредка стук колеса
          <w:br/>
          Или пение вестника утра.
          <w:br/>
          Вместе с зарею и сон налетает на вежды,
          <w:br/>
          Светел, как призрак.
          <w:br/>
          Голову клонит, — а жаль от окна оторваться!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2022-03-17T20:56:26+03:00</dcterms:created>
  <dcterms:modified xsi:type="dcterms:W3CDTF">2022-03-17T20:56:26+03:00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