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зачем же так горько плакать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зачем же так горько плакать
          <w:br/>
           И слезинки ронять на песок?
          <w:br/>
           Я пойду на закатный запад,
          <w:br/>
           Ты пойдешь на горящий восток.
          <w:br/>
           Но земля ведь кругла и стара,
          <w:br/>
           И, быть может, когда-нибудь я
          <w:br/>
           На другой половинке шара
          <w:br/>
           Повстречаю случайно тебя.
          <w:br/>
          <w:br/>
          Обниму неуклюжей лапой,
          <w:br/>
           Поцелую в прохладный висок…
          <w:br/>
          <w:br/>
          Ну зачем же так горько плакать
          <w:br/>
           И слезинки ронять на песок?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2022-04-22T18:40:57+03:00</dcterms:created>
  <dcterms:modified xsi:type="dcterms:W3CDTF">2022-04-22T18:40:57+03:00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