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Ну почему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 почему, ну для чего — сюда?
          <w:br/>
          Чем объяснить такой поступок странный?
          <w:br/>
          Какие бы ни строились суда —
          <w:br/>
          На них должны быть люди-капитаны.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2022-03-18T08:14:59+03:00</dcterms:created>
  <dcterms:modified xsi:type="dcterms:W3CDTF">2022-03-18T08:14:59+03:00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