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Ну чем же мы, солдатики…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 чем же мы, солдатики, повинны,
          <w:br/>
          Что наши пушки не зачехлены?
          <w:br/>
          Пока враги не бросили дубины,-
          <w:br/>
          Не обойтись без драки и войны.
          <w:br/>
          <w:br/>
          	Я бы пушки и мортиры
          <w:br/>
          	Никогда не заряжал,
          <w:br/>
          	Не ходил бы даже в тиры -
          <w:br/>
          	Детям елки наряжал.
          <w:br/>
          <w:br/>
          		Но вот как раз
          <w:br/>
          		Пришел приказ
          <w:br/>
          		Идти на усмирение,
          <w:br/>
          				И я пою,
          <w:br/>
          		Как и всегда,
          <w:br/>
          		Что горе - не беда.
          <w:br/>
          		Но тяжело в учении,
          <w:br/>
          				Да и в бою.
          <w:br/>
          <w:br/>
          	Раззудись, плечо, если наших бьют!
          <w:br/>
          	Сбитых, сваленных - оттаскивай!
          <w:br/>
          	Я перед боем - тих, я в атаке - лют,
          <w:br/>
          	Ну, а после боя - ласковый!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2021-11-11T03:43:59+03:00</dcterms:created>
  <dcterms:modified xsi:type="dcterms:W3CDTF">2021-11-11T03:43:59+03:00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