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 что же, можешь покинуть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что же, можешь покинуть,
          <w:br/>
           можешь со мной расстаться,—
          <w:br/>
           из моего богатства
          <w:br/>
           ничего другой не отдастся.
          <w:br/>
           Не в твоей это власти,
          <w:br/>
           как было, так все и будет.
          <w:br/>
           От моего злосчастья
          <w:br/>
           счастья ей не прибудет.
          <w:br/>
           Ни любви ей,
          <w:br/>
           ни ласки
          <w:br/>
           не добавится ни крупицы!
          <w:br/>
           Не удастся тебе,
          <w:br/>
           не удастся
          <w:br/>
           душой моей откупиться.
          <w:br/>
           Напрасно стараться будешь:
          <w:br/>
           нет любви — не добудешь,
          <w:br/>
           есть любовь — не забудешь,
          <w:br/>
           только счастье загубишь.
          <w:br/>
           Рыжей глиной засыплешь,
          <w:br/>
           за упокой выпьешь…
          <w:br/>
           Домой воротишься — пусто,
          <w:br/>
           из дому выйдешь — пусто,
          <w:br/>
           в сердце заглянешь — пусто,
          <w:br/>
           на веки веков — пусто!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2022-04-21T14:49:21+03:00</dcterms:created>
  <dcterms:modified xsi:type="dcterms:W3CDTF">2022-04-21T14:49:21+03:00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