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Боже мой, кто 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«О, Боже мой, кто это? Входит. Сбежали
          <w:br/>
           Улыбки с улыбчивых лиц.
          <w:br/>
           По сердцу прошла бахрома черной шали
          <w:br/>
           И черно-махровых ресниц.
          <w:br/>
          <w:br/>
          Скажи, отчего мне так страшно и мило,
          <w:br/>
           Что роза в зубах у нее?
          <w:br/>
           Ах, с розою вместе она защемила
          <w:br/>
           Зубами и сердце мое!
          <w:br/>
          <w:br/>
          И золота столько на ней, как на ризе.
          <w:br/>
           Бровь выгнута, как ятаган…»
          <w:br/>
           — Ты разве не слышал о Бари Кральизе,
          <w:br/>
           Великой царице цыган?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2022-04-22T15:25:37+03:00</dcterms:created>
  <dcterms:modified xsi:type="dcterms:W3CDTF">2022-04-22T15:25:37+03:00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