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вольноотпущенница, если вспомнится,
          <w:br/>
          О, если забудется, пленница лет.
          <w:br/>
          По мнению многих, душа и паломница,
          <w:br/>
          По-моему,- тень без особых примет.
          <w:br/>
          <w:br/>
          О,- в камне стиха, даже если ты канула,
          <w:br/>
          Утопленница, даже если - в пыли,
          <w:br/>
          Ты бьешься, как билась княжна Тараканова,
          <w:br/>
          Когда февралем залило равелин.
          <w:br/>
          <w:br/>
          О, внедренная! Хлопоча об амнистии,
          <w:br/>
          Кляня времена, как клянут сторожей,
          <w:br/>
          Стучатся опавшие годы, как листья,
          <w:br/>
          В садовую изгородь календарей.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2021-11-10T20:02:26+03:00</dcterms:created>
  <dcterms:modified xsi:type="dcterms:W3CDTF">2021-11-10T20:02:26+03:00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