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наверное, он не вернётся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наверное, он не вернётся,
          <w:br/>
           волгарь и рыбак, мой муж!
          <w:br/>
           О, наверное, разобьется
          <w:br/>
           голубь с горькою вестью к нему..
          <w:br/>
          <w:br/>
          Мать, останься, останься у двери
          <w:br/>
           пойду его отыскать.
          <w:br/>
           Только темным знаменьям верит
          <w:br/>
           полночь — тело мое — тоска.
          <w:br/>
          <w:br/>
          А если он возвратится,
          <w:br/>
           из мира шагнет за порог —
          <w:br/>
           вот платок зеленого ситца,
          <w:br/>
           мой веселый девий платок.
          <w:br/>
          <w:br/>
          Вот еще из рябины бусы,
          <w:br/>
           передай и скажи: «Ушла!»
          <w:br/>
           С головой непокрыто-русой,
          <w:br/>
           босиком, глазами светла…
          <w:br/>
          <w:br/>
          А если придет с другою,
          <w:br/>
           молчи и не плачь, о мать.
          <w:br/>
           Только ладанку с нашей землею
          <w:br/>
           захвати и уйди сама.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2022-04-22T00:01:58+03:00</dcterms:created>
  <dcterms:modified xsi:type="dcterms:W3CDTF">2022-04-22T00:01:58+03:00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