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скоро ль минет это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скоро ль минет это время,
          <w:br/>
           Весь этот нравственный хаос,
          <w:br/>
           Где прочность убеждений — бремя,
          <w:br/>
           Где подвиг доблести — донос;
          <w:br/>
           Где после свалки безобразной,
          <w:br/>
           Которой кончилась борьба,
          <w:br/>
           Не отличишь в толпе бессвязной
          <w:br/>
           Ни чистой личности от грязной,
          <w:br/>
           Ни вольнодумца от раба;
          <w:br/>
           Где быта старого оковы
          <w:br/>
           Уже поржавели на нас,
          <w:br/>
           А светоч, путь искавший новый,
          <w:br/>
           Чуть озарив его, погас;
          <w:br/>
           Где то, что прежде создавала
          <w:br/>
           Живая мысль, идет пока
          <w:br/>
           Как бы снаряд, идущий вяло
          <w:br/>
           И силой прежнего толчка;
          <w:br/>
           Где стыд и совесть убаюкать
          <w:br/>
           Мы все желаем чем-нибудь
          <w:br/>
           И только б нам ладонью стукать
          <w:br/>
           В «патриотическую» грудь!..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2022-04-22T07:46:29+03:00</dcterms:created>
  <dcterms:modified xsi:type="dcterms:W3CDTF">2022-04-22T07:46:29+03:00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