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эти февральские вьюги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эти февральские вьюги,
          <w:br/>
           белёсый мятущийся мрак,
          <w:br/>
           стенанья и свист по округе,
          <w:br/>
           и — по пояс в снег, что ни шаг…
          <w:br/>
          <w:br/>
          О, эти ночные прогулки,
          <w:br/>
           уходы тайком со двора,
          <w:br/>
           дремучей души закоулки,
          <w:br/>
           внезапных открытий пора.
          <w:br/>
          <w:br/>
          Томящее нас ощущенье,
          <w:br/>
           что вдруг — непонятно, темно —
          <w:br/>
           раздельное мыслей теченье
          <w:br/>
           вливается в русло одно.
          <w:br/>
          <w:br/>
          И всё растворяется в мире
          <w:br/>
           кипящих лесов и снегов,
          <w:br/>
           и счастье всё шире и шире,
          <w:br/>
           и вот уже нет берегов!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2022-04-23T03:45:47+03:00</dcterms:created>
  <dcterms:modified xsi:type="dcterms:W3CDTF">2022-04-23T03:45:47+03:00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