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внутренней красоте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Красивое — красивей во сто раз,
          <w:br/>
           Когда красу венчает благородство.
          <w:br/>
           Так роза восхитит не только глаз:
          <w:br/>
           Есть в нежном аромате превосходство.
          <w:br/>
           Шиповник с ароматной розой схож,
          <w:br/>
           Когда бутон раскрыт дыханьем лета:
          <w:br/>
           Колючки — те же, так же он хорош,
          <w:br/>
           Порой такого же, как роза, цвета.
          <w:br/>
           Но он красив и — только: пустоту
          <w:br/>
           Красавец после смерти оставляет,
          <w:br/>
           А роза, умирая, красоту
          <w:br/>
           В нежнейшие духи переливает.
          <w:br/>
           И ты, как роза: услаждая слух,
          <w:br/>
           В стих перельется благостный твой дух.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2022-04-21T12:48:52+03:00</dcterms:created>
  <dcterms:modified xsi:type="dcterms:W3CDTF">2022-04-21T12:48:52+03:00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