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годовщины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годовщины,
          <w:br/>
           Годовщины,
          <w:br/>
           Былые дни!
          <w:br/>
           Былые дни, как исполины,
          <w:br/>
           Встают они!
          <w:br/>
           Мы этих дней не позабыли,
          <w:br/>
           Горим огнем
          <w:br/>
           Тех дней, в которые мы жили
          <w:br/>
           Грядущим днем!
          <w:br/>
          <w:br/>
          И в час,
          <w:br/>
           Когда опять двенадцать
          <w:br/>
           На башне бьет,
          <w:br/>
           Когда дома уже теснятся,
          <w:br/>
           Чтоб дать проход
          <w:br/>
           Неведомым грядущим суткам,
          <w:br/>
           Почти мечтам,
          <w:br/>
           Вновь ставлю я своим рассудком
          <w:br/>
           Все по местам.
          <w:br/>
          <w:br/>
          Да,
          <w:br/>
           Он назад не возвратится —
          <w:br/>
           Вчерашний день,
          <w:br/>
           Но и в ничто не превратится
          <w:br/>
           Вчерашний день,
          <w:br/>
           Чтоб никогда мы не забыли,
          <w:br/>
           Каким огнем
          <w:br/>
           Горели дни, когда мы жили
          <w:br/>
           Грядущим днем.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2022-04-24T01:05:51+03:00</dcterms:created>
  <dcterms:modified xsi:type="dcterms:W3CDTF">2022-04-24T01:05:51+03:00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