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литературных влияниях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Илюша Френкель, фронтовой поэт,
          <w:br/>
           Однажды мне сказал: — Давай закурим! —
          <w:br/>
           И я курил все двадцать девять лет!
          <w:br/>
           А мы тут о влияниях толкуем,
          <w:br/>
           Напрасно называем имена!..
          <w:br/>
          <w:br/>
          Есенин, Маяковский, Северянин
          <w:br/>
           И Блок не оказали на меня
          <w:br/>
           Столь долгого и вредного влиянья!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2022-04-22T16:49:27+03:00</dcterms:created>
  <dcterms:modified xsi:type="dcterms:W3CDTF">2022-04-22T16:49:27+03:00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