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приветливости мира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На пустой земле, где ветер лют,
          <w:br/>
           Каждый поначалу наг и худ,
          <w:br/>
           Зябко ждет, когда придет черед:
          <w:br/>
           Женщина пеленкой обернет.
          <w:br/>
          <w:br/>
          2
          <w:br/>
          <w:br/>
          Не желал никто его, не звал
          <w:br/>
           И за ним повозки не послал,
          <w:br/>
           Был он не известен никому,
          <w:br/>
           Но мужчина руку дал ему.
          <w:br/>
          <w:br/>
          3
          <w:br/>
          <w:br/>
          И с пустой земли, где ветер лют,
          <w:br/>
           В струпьях и коросте все уйдут.
          <w:br/>
           Наконец, полюбят этот свет:
          <w:br/>
           После горсть земли им кинут вслед.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2022-04-22T22:23:11+03:00</dcterms:created>
  <dcterms:modified xsi:type="dcterms:W3CDTF">2022-04-22T22:23:11+03:00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