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реформах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рынок возвели в закон,
          <w:br/>
          И все мы теперь за чертою бедности.
          <w:br/>
          Однако я должен сказать не без вредности,
          <w:br/>
          Что хоть мы и все за чертою бедности,
          <w:br/>
          Но только с разных сторон.
          <w:br/>
          <w:br/>
          С одной стороны - заплаты просителей,
          <w:br/>
          С другой - золотые мешки грабителей.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2021-11-10T09:44:31+03:00</dcterms:created>
  <dcterms:modified xsi:type="dcterms:W3CDTF">2021-11-10T09:44:31+03:00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