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застрелит белый офицер
          <w:br/>
           не так — так этак.
          <w:br/>
           Он, целясь,— не изменится в лице:
          <w:br/>
           он очень меток. 
          <w:br/>
          <w:br/>
          И на суде произнесет он речь,
          <w:br/>
           предельно краток,
          <w:br/>
           что больше нечего ему беречь,
          <w:br/>
           что нет здесь пряток. 
          <w:br/>
          <w:br/>
          Что женщину я у него отбил,
          <w:br/>
           что самой лучшей…
          <w:br/>
           Что сбились здесь в обнимку три судьбы,—
          <w:br/>
           обычный случай. 
          <w:br/>
          <w:br/>
          Но он не скажет, заслонив глаза,
          <w:br/>
           что — всех красивей —
          <w:br/>
           она звалась пятнадцать лет назад
          <w:br/>
           его Россией!..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2022-04-22T06:31:59+03:00</dcterms:created>
  <dcterms:modified xsi:type="dcterms:W3CDTF">2022-04-22T06:31:59+03:00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