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собаках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я видеть без грусти
          <w:br/>
          Ежедневных собачьих драк, —
          <w:br/>
          В этом маленьком захолустье
          <w:br/>
          Поразительно много Собак!
          <w:br/>
          Есть мордастые — всякой масти!
          <w:br/>
          Есть поджарые — всех тонов!
          <w:br/>
          Только тронь — разорвут на части
          <w:br/>
          Иль оставят вмиг без штанов.
          <w:br/>
          Говорю о том не для смеху,
          <w:br/>
          Я однажды подумал так:
          <w:br/>
          Да! Собака — друг человеку.
          <w:br/>
          Одному,
          <w:br/>
          А другому — враг…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2022-03-18T10:47:00+03:00</dcterms:created>
  <dcterms:modified xsi:type="dcterms:W3CDTF">2022-03-18T10:47:00+03:00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