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стихотворении Шиллера «Колокол»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Читаю: пламя — благо для того,
          <w:br/>
           Кто смог набросить на него узду,
          <w:br/>
           А без узды оно страшней всего.
          <w:br/>
           Не знаю, что поэт имел в виду.
          <w:br/>
          <w:br/>
          В чем суть столь необузданной стихии
          <w:br/>
           И столь полезной — если автор прав?
          <w:br/>
           Как прекратить ее дела лихие,
          <w:br/>
           Смирить ее неблагонравный нрав?
          <w:br/>
          <w:br/>
          О пламя, пламя, о природы дочь!
          <w:br/>
           В фригийской шапке шествуя мятежно,
          <w:br/>
           По улицам она уходит в ночь.
          <w:br/>
          <w:br/>
          Прошли повиновенья времена!
          <w:br/>
           С прислугой обращались слишком нежно?
          <w:br/>
           Так вот чем отплатила вам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2022-04-22T01:11:33+03:00</dcterms:created>
  <dcterms:modified xsi:type="dcterms:W3CDTF">2022-04-22T01:11:33+03:00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