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стихотворении Шиллера «Порука»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такие дни нам с вами процветать бы!
          <w:br/>
           Дамон у Диониса был в долгу.
          <w:br/>
           Тиран сказал: «Я потерпеть могу».
          <w:br/>
           И смертника он отпустил на свадьбу.
          <w:br/>
          <w:br/>
          Заложник ждет. Должник, стрелой лети!
          <w:br/>
           Ты, даже зная, что тому, кто ловок,
          <w:br/>
           Проститься может множество уловок,
          <w:br/>
           Вернешься, чтоб заложника спасти.
          <w:br/>
          <w:br/>
          Святым тогда считался договор,
          <w:br/>
           Тогда еще блюли поруку верно.
          <w:br/>
           И пусть должник летит во весь опор,
          <w:br/>
           Жать на него не следует чрезмерно.
          <w:br/>
          <w:br/>
          Нам Шиллером урок достойный дан:
          <w:br/>
           Тиран-то был добряк, а не тиран!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2022-04-22T22:24:12+03:00</dcterms:created>
  <dcterms:modified xsi:type="dcterms:W3CDTF">2022-04-22T22:24:12+03:00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